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4C" w:rsidRPr="007F26A5" w:rsidRDefault="00944DD8" w:rsidP="007F26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44DD8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UNIVERSIDAD TEC</w:t>
      </w:r>
      <w:r w:rsidR="007F26A5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NOLÓGICA DEL VALLE DEL MEZQUITA</w:t>
      </w:r>
      <w:r w:rsidR="00E22ABB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L</w:t>
      </w:r>
    </w:p>
    <w:p w:rsidR="00AB3B4C" w:rsidRDefault="00AB3B4C" w:rsidP="00944D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AB3B4C" w:rsidRPr="00374A69" w:rsidRDefault="007F26A5" w:rsidP="00AB3B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Lineamientos de </w:t>
      </w:r>
      <w:r w:rsidR="001D0351">
        <w:rPr>
          <w:rFonts w:ascii="Arial" w:eastAsia="Times New Roman" w:hAnsi="Arial" w:cs="Arial"/>
          <w:b/>
          <w:sz w:val="20"/>
          <w:szCs w:val="20"/>
          <w:lang w:eastAsia="es-MX"/>
        </w:rPr>
        <w:t>Viáticos Anticipados</w:t>
      </w:r>
    </w:p>
    <w:p w:rsidR="00AB3B4C" w:rsidRDefault="00AB3B4C" w:rsidP="00AB3B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 xml:space="preserve">Los </w:t>
      </w:r>
      <w:r w:rsidR="001D0351">
        <w:rPr>
          <w:rFonts w:ascii="Arial" w:eastAsia="Times New Roman" w:hAnsi="Arial" w:cs="Arial"/>
          <w:sz w:val="20"/>
          <w:szCs w:val="20"/>
          <w:lang w:eastAsia="es-MX"/>
        </w:rPr>
        <w:t>viáticos anticipados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serán tramitados para su registro con los siguientes requisitos:</w:t>
      </w:r>
    </w:p>
    <w:p w:rsidR="00AB3B4C" w:rsidRDefault="00AB3B4C" w:rsidP="00AB3B4C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374A69">
        <w:rPr>
          <w:rFonts w:ascii="Arial" w:eastAsia="Times New Roman" w:hAnsi="Arial" w:cs="Arial"/>
          <w:sz w:val="20"/>
          <w:szCs w:val="20"/>
          <w:lang w:eastAsia="es-MX"/>
        </w:rPr>
        <w:t>Contar con la debida disponibilidad presupuestal y financiera</w:t>
      </w:r>
      <w:r>
        <w:rPr>
          <w:rFonts w:ascii="Arial" w:eastAsia="Times New Roman" w:hAnsi="Arial" w:cs="Arial"/>
          <w:sz w:val="20"/>
          <w:szCs w:val="20"/>
          <w:lang w:eastAsia="es-MX"/>
        </w:rPr>
        <w:t>;</w:t>
      </w:r>
    </w:p>
    <w:p w:rsidR="00AB3B4C" w:rsidRDefault="00AB3B4C" w:rsidP="00AB3B4C">
      <w:pPr>
        <w:pStyle w:val="Prrafode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AB3B4C" w:rsidRDefault="00AB3B4C" w:rsidP="00AB3B4C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Que la justificación sea suficientemente fehaciente;</w:t>
      </w:r>
    </w:p>
    <w:p w:rsidR="00AB3B4C" w:rsidRPr="004D455D" w:rsidRDefault="00AB3B4C" w:rsidP="00AB3B4C">
      <w:pPr>
        <w:pStyle w:val="Prrafodelista"/>
        <w:rPr>
          <w:rFonts w:ascii="Arial" w:eastAsia="Times New Roman" w:hAnsi="Arial" w:cs="Arial"/>
          <w:sz w:val="20"/>
          <w:szCs w:val="20"/>
          <w:lang w:eastAsia="es-MX"/>
        </w:rPr>
      </w:pPr>
    </w:p>
    <w:p w:rsidR="00AB3B4C" w:rsidRDefault="00AB3B4C" w:rsidP="00AB3B4C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Especificar</w:t>
      </w:r>
      <w:r w:rsidR="00F47FCB">
        <w:rPr>
          <w:rFonts w:ascii="Arial" w:eastAsia="Times New Roman" w:hAnsi="Arial" w:cs="Arial"/>
          <w:sz w:val="20"/>
          <w:szCs w:val="20"/>
          <w:lang w:eastAsia="es-MX"/>
        </w:rPr>
        <w:t xml:space="preserve"> claramente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los conceptos a que se destinarán los recursos;</w:t>
      </w:r>
    </w:p>
    <w:p w:rsidR="00AB3B4C" w:rsidRPr="004D455D" w:rsidRDefault="00AB3B4C" w:rsidP="00AB3B4C">
      <w:pPr>
        <w:pStyle w:val="Prrafodelista"/>
        <w:rPr>
          <w:rFonts w:ascii="Arial" w:eastAsia="Times New Roman" w:hAnsi="Arial" w:cs="Arial"/>
          <w:sz w:val="20"/>
          <w:szCs w:val="20"/>
          <w:lang w:eastAsia="es-MX"/>
        </w:rPr>
      </w:pPr>
    </w:p>
    <w:p w:rsidR="00AB3B4C" w:rsidRPr="004D455D" w:rsidRDefault="00AB3B4C" w:rsidP="00AB3B4C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MX"/>
        </w:rPr>
      </w:pPr>
      <w:r w:rsidRPr="004D455D">
        <w:rPr>
          <w:rFonts w:ascii="Arial" w:eastAsia="Times New Roman" w:hAnsi="Arial" w:cs="Arial"/>
          <w:sz w:val="20"/>
          <w:szCs w:val="20"/>
          <w:lang w:eastAsia="es-MX"/>
        </w:rPr>
        <w:t xml:space="preserve">Anexar pliego de comisión, oficio de autorización, programa, y/o convocatoria para </w:t>
      </w:r>
      <w:r w:rsidR="001D0351">
        <w:rPr>
          <w:rFonts w:ascii="Arial" w:eastAsia="Times New Roman" w:hAnsi="Arial" w:cs="Arial"/>
          <w:i/>
          <w:sz w:val="20"/>
          <w:szCs w:val="20"/>
          <w:lang w:eastAsia="es-MX"/>
        </w:rPr>
        <w:t>viáticos anticipados</w:t>
      </w:r>
      <w:r>
        <w:rPr>
          <w:rFonts w:ascii="Arial" w:eastAsia="Times New Roman" w:hAnsi="Arial" w:cs="Arial"/>
          <w:i/>
          <w:sz w:val="20"/>
          <w:szCs w:val="20"/>
          <w:lang w:eastAsia="es-MX"/>
        </w:rPr>
        <w:t>;</w:t>
      </w:r>
    </w:p>
    <w:p w:rsidR="00AB3B4C" w:rsidRPr="004D455D" w:rsidRDefault="00AB3B4C" w:rsidP="00AB3B4C">
      <w:pPr>
        <w:pStyle w:val="Prrafodelista"/>
        <w:rPr>
          <w:rFonts w:ascii="Arial" w:eastAsia="Times New Roman" w:hAnsi="Arial" w:cs="Arial"/>
          <w:sz w:val="20"/>
          <w:szCs w:val="20"/>
          <w:lang w:eastAsia="es-MX"/>
        </w:rPr>
      </w:pPr>
    </w:p>
    <w:p w:rsidR="00AB3B4C" w:rsidRDefault="00AB3B4C" w:rsidP="00AB3B4C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Adjuntarle un recibo que contenga el concepto de “</w:t>
      </w:r>
      <w:r w:rsidR="001D0351">
        <w:rPr>
          <w:rFonts w:ascii="Arial" w:eastAsia="Times New Roman" w:hAnsi="Arial" w:cs="Arial"/>
          <w:sz w:val="20"/>
          <w:szCs w:val="20"/>
          <w:lang w:eastAsia="es-MX"/>
        </w:rPr>
        <w:t>Viáticos Anticipados</w:t>
      </w:r>
      <w:r>
        <w:rPr>
          <w:rFonts w:ascii="Arial" w:eastAsia="Times New Roman" w:hAnsi="Arial" w:cs="Arial"/>
          <w:sz w:val="20"/>
          <w:szCs w:val="20"/>
          <w:lang w:eastAsia="es-MX"/>
        </w:rPr>
        <w:t>”, así como la firma autógrafa del servidor público autorizado que va a realizar el gasto;</w:t>
      </w:r>
    </w:p>
    <w:p w:rsidR="00AB3B4C" w:rsidRPr="009D720B" w:rsidRDefault="00AB3B4C" w:rsidP="00AB3B4C">
      <w:pPr>
        <w:pStyle w:val="Prrafodelista"/>
        <w:rPr>
          <w:rFonts w:ascii="Arial" w:eastAsia="Times New Roman" w:hAnsi="Arial" w:cs="Arial"/>
          <w:sz w:val="20"/>
          <w:szCs w:val="20"/>
          <w:lang w:eastAsia="es-MX"/>
        </w:rPr>
      </w:pPr>
    </w:p>
    <w:p w:rsidR="00AB3B4C" w:rsidRDefault="00AB3B4C" w:rsidP="00AB3B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Amortización de los recursos</w:t>
      </w:r>
    </w:p>
    <w:p w:rsidR="00AB3B4C" w:rsidRDefault="00AB3B4C" w:rsidP="00AB3B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Para amortizar los recursos que se les otorgaron como “</w:t>
      </w:r>
      <w:r w:rsidR="001D0351">
        <w:rPr>
          <w:rFonts w:ascii="Arial" w:eastAsia="Times New Roman" w:hAnsi="Arial" w:cs="Arial"/>
          <w:sz w:val="20"/>
          <w:szCs w:val="20"/>
          <w:lang w:eastAsia="es-MX"/>
        </w:rPr>
        <w:t>Viáticos A</w:t>
      </w:r>
      <w:bookmarkStart w:id="0" w:name="_GoBack"/>
      <w:bookmarkEnd w:id="0"/>
      <w:r w:rsidR="001D0351">
        <w:rPr>
          <w:rFonts w:ascii="Arial" w:eastAsia="Times New Roman" w:hAnsi="Arial" w:cs="Arial"/>
          <w:sz w:val="20"/>
          <w:szCs w:val="20"/>
          <w:lang w:eastAsia="es-MX"/>
        </w:rPr>
        <w:t>nticipados</w:t>
      </w:r>
      <w:r>
        <w:rPr>
          <w:rFonts w:ascii="Arial" w:eastAsia="Times New Roman" w:hAnsi="Arial" w:cs="Arial"/>
          <w:sz w:val="20"/>
          <w:szCs w:val="20"/>
          <w:lang w:eastAsia="es-MX"/>
        </w:rPr>
        <w:t>” y con el propósito de realizar una correcta afectación presupuestal y contable, se requiere que:</w:t>
      </w:r>
    </w:p>
    <w:p w:rsidR="00AB3B4C" w:rsidRDefault="00AB3B4C" w:rsidP="00AB3B4C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Todas las comprobaciones que se presenten, estén integradas en un 100%.</w:t>
      </w:r>
    </w:p>
    <w:p w:rsidR="008F5A5D" w:rsidRPr="00AA39F9" w:rsidRDefault="00AB3B4C" w:rsidP="0000230E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AA39F9">
        <w:rPr>
          <w:rFonts w:ascii="Arial" w:eastAsia="Times New Roman" w:hAnsi="Arial" w:cs="Arial"/>
          <w:sz w:val="20"/>
          <w:szCs w:val="20"/>
          <w:lang w:eastAsia="es-MX"/>
        </w:rPr>
        <w:t>La comprobación se deberá presentar en un plazo no mayor a 5 días después de la ministración; solo en caso de cierre del periodo se requiere al siguiente día hábil.</w:t>
      </w:r>
      <w:r w:rsidR="00AA39F9" w:rsidRPr="00AA39F9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="008F5A5D" w:rsidRPr="00AA39F9">
        <w:rPr>
          <w:rFonts w:ascii="Arial" w:eastAsia="Times New Roman" w:hAnsi="Arial" w:cs="Arial"/>
          <w:sz w:val="20"/>
          <w:szCs w:val="20"/>
          <w:lang w:eastAsia="es-MX"/>
        </w:rPr>
        <w:t xml:space="preserve">En el caso del personal </w:t>
      </w:r>
      <w:r w:rsidR="00986527" w:rsidRPr="00AA39F9">
        <w:rPr>
          <w:rFonts w:ascii="Arial" w:eastAsia="Times New Roman" w:hAnsi="Arial" w:cs="Arial"/>
          <w:sz w:val="20"/>
          <w:szCs w:val="20"/>
          <w:lang w:eastAsia="es-MX"/>
        </w:rPr>
        <w:t xml:space="preserve">de apoyo adscrito al departamento de Mantenimiento </w:t>
      </w:r>
      <w:r w:rsidR="00AA39F9">
        <w:rPr>
          <w:rFonts w:ascii="Arial" w:eastAsia="Times New Roman" w:hAnsi="Arial" w:cs="Arial"/>
          <w:sz w:val="20"/>
          <w:szCs w:val="20"/>
          <w:lang w:eastAsia="es-MX"/>
        </w:rPr>
        <w:t xml:space="preserve">e Instalaciones, </w:t>
      </w:r>
      <w:r w:rsidR="00986527" w:rsidRPr="00AA39F9">
        <w:rPr>
          <w:rFonts w:ascii="Arial" w:eastAsia="Times New Roman" w:hAnsi="Arial" w:cs="Arial"/>
          <w:sz w:val="20"/>
          <w:szCs w:val="20"/>
          <w:lang w:eastAsia="es-MX"/>
        </w:rPr>
        <w:t xml:space="preserve">que realice comisiones de apoyo a terceros (personal y alumnos), deberá realizar su comprobación el último día hábil del mes correspondiente </w:t>
      </w:r>
      <w:r w:rsidR="00AA39F9">
        <w:rPr>
          <w:rFonts w:ascii="Arial" w:eastAsia="Times New Roman" w:hAnsi="Arial" w:cs="Arial"/>
          <w:sz w:val="20"/>
          <w:szCs w:val="20"/>
          <w:lang w:eastAsia="es-MX"/>
        </w:rPr>
        <w:t>que recibió la ministración del recurso</w:t>
      </w:r>
      <w:r w:rsidR="00986527" w:rsidRPr="00AA39F9">
        <w:rPr>
          <w:rFonts w:ascii="Arial" w:eastAsia="Times New Roman" w:hAnsi="Arial" w:cs="Arial"/>
          <w:sz w:val="20"/>
          <w:szCs w:val="20"/>
          <w:lang w:eastAsia="es-MX"/>
        </w:rPr>
        <w:t>.</w:t>
      </w:r>
    </w:p>
    <w:p w:rsidR="00AB3B4C" w:rsidRDefault="00AB3B4C" w:rsidP="00AB3B4C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En caso de que exista un reintegro en efectivo serán depositados a la cuenta de retiro.</w:t>
      </w:r>
    </w:p>
    <w:p w:rsidR="00CB21D9" w:rsidRPr="00C0077B" w:rsidRDefault="00CB21D9" w:rsidP="00CD5B47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C0077B">
        <w:rPr>
          <w:rFonts w:ascii="Arial" w:eastAsia="Times New Roman" w:hAnsi="Arial" w:cs="Arial"/>
          <w:sz w:val="20"/>
          <w:szCs w:val="20"/>
          <w:lang w:eastAsia="es-MX"/>
        </w:rPr>
        <w:t xml:space="preserve">La documentación comprobatoria deberá cumplir con los requisitos fiscales </w:t>
      </w:r>
      <w:r w:rsidR="00C0077B" w:rsidRPr="00C0077B">
        <w:rPr>
          <w:rFonts w:ascii="Arial" w:eastAsia="Times New Roman" w:hAnsi="Arial" w:cs="Arial"/>
          <w:sz w:val="20"/>
          <w:szCs w:val="20"/>
          <w:lang w:eastAsia="es-MX"/>
        </w:rPr>
        <w:t xml:space="preserve">establecidos en los Artículos 29 y 29-A del Código Fiscal de la Federación, Capítulo V de su Reglamento, así como en el Capítulo 2.7 de la Resolución Miscelánea Fiscal para 2017 publicada en el Diario Oficial de la Federación el 23 de </w:t>
      </w:r>
      <w:r w:rsidR="00D9460D" w:rsidRPr="00C0077B">
        <w:rPr>
          <w:rFonts w:ascii="Arial" w:eastAsia="Times New Roman" w:hAnsi="Arial" w:cs="Arial"/>
          <w:sz w:val="20"/>
          <w:szCs w:val="20"/>
          <w:lang w:eastAsia="es-MX"/>
        </w:rPr>
        <w:t>diciembre</w:t>
      </w:r>
      <w:r w:rsidR="00C0077B" w:rsidRPr="00C0077B">
        <w:rPr>
          <w:rFonts w:ascii="Arial" w:eastAsia="Times New Roman" w:hAnsi="Arial" w:cs="Arial"/>
          <w:sz w:val="20"/>
          <w:szCs w:val="20"/>
          <w:lang w:eastAsia="es-MX"/>
        </w:rPr>
        <w:t xml:space="preserve"> de 2016 así como el Anexo 20 vigente.</w:t>
      </w:r>
    </w:p>
    <w:p w:rsidR="00C0077B" w:rsidRDefault="00C0077B" w:rsidP="00AB3B4C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La documentación debe ser original.</w:t>
      </w:r>
    </w:p>
    <w:p w:rsidR="00C0077B" w:rsidRDefault="00C0077B" w:rsidP="00AB3B4C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Debe estar expedida a nombre de la Universidad Tecnológica del Valle del Mezquital y contener todos los datos fiscales.</w:t>
      </w:r>
    </w:p>
    <w:p w:rsidR="00C0077B" w:rsidRDefault="00C0077B" w:rsidP="00AB3B4C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No tener tachaduras o enmendaduras.</w:t>
      </w:r>
    </w:p>
    <w:p w:rsidR="00C0077B" w:rsidRPr="009D720B" w:rsidRDefault="00C0077B" w:rsidP="00C0077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C0077B">
        <w:rPr>
          <w:rFonts w:ascii="Arial" w:eastAsia="Times New Roman" w:hAnsi="Arial" w:cs="Arial"/>
          <w:sz w:val="20"/>
          <w:szCs w:val="20"/>
          <w:lang w:eastAsia="es-MX"/>
        </w:rPr>
        <w:t>Enviar los archivos *.XML y *.PDF a los correos facturas.utvm@utvm.ed</w:t>
      </w:r>
      <w:r>
        <w:rPr>
          <w:rFonts w:ascii="Arial" w:eastAsia="Times New Roman" w:hAnsi="Arial" w:cs="Arial"/>
          <w:sz w:val="20"/>
          <w:szCs w:val="20"/>
          <w:lang w:eastAsia="es-MX"/>
        </w:rPr>
        <w:t>u.mx y facturas_pto@utvm.edu.mx</w:t>
      </w:r>
    </w:p>
    <w:sectPr w:rsidR="00C0077B" w:rsidRPr="009D720B" w:rsidSect="00CC5D0B">
      <w:headerReference w:type="default" r:id="rId7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898" w:rsidRDefault="00EF7898" w:rsidP="00CC5D0B">
      <w:pPr>
        <w:spacing w:after="0" w:line="240" w:lineRule="auto"/>
      </w:pPr>
      <w:r>
        <w:separator/>
      </w:r>
    </w:p>
  </w:endnote>
  <w:endnote w:type="continuationSeparator" w:id="0">
    <w:p w:rsidR="00EF7898" w:rsidRDefault="00EF7898" w:rsidP="00CC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898" w:rsidRDefault="00EF7898" w:rsidP="00CC5D0B">
      <w:pPr>
        <w:spacing w:after="0" w:line="240" w:lineRule="auto"/>
      </w:pPr>
      <w:r>
        <w:separator/>
      </w:r>
    </w:p>
  </w:footnote>
  <w:footnote w:type="continuationSeparator" w:id="0">
    <w:p w:rsidR="00EF7898" w:rsidRDefault="00EF7898" w:rsidP="00CC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D0B" w:rsidRPr="00CC5D0B" w:rsidRDefault="00CC5D0B" w:rsidP="00CC5D0B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es-MX"/>
      </w:rPr>
    </w:pPr>
    <w:r w:rsidRPr="00CC5D0B"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inline distT="0" distB="0" distL="0" distR="0" wp14:anchorId="6506A890" wp14:editId="4B7D8DC1">
          <wp:extent cx="1428750" cy="962025"/>
          <wp:effectExtent l="0" t="0" r="0" b="9525"/>
          <wp:docPr id="3" name="Imagen 3" descr="http://10.100.96.5/documentos/docanteriores/ArchivosPPRE/2009/lineamientos/Logo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10.100.96.5/documentos/docanteriores/ArchivosPPRE/2009/lineamientos/Logo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C409B"/>
    <w:multiLevelType w:val="hybridMultilevel"/>
    <w:tmpl w:val="964EDD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75E95"/>
    <w:multiLevelType w:val="multilevel"/>
    <w:tmpl w:val="AF6C6C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FE5218"/>
    <w:multiLevelType w:val="hybridMultilevel"/>
    <w:tmpl w:val="D696D6F0"/>
    <w:lvl w:ilvl="0" w:tplc="202A73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971B2"/>
    <w:multiLevelType w:val="hybridMultilevel"/>
    <w:tmpl w:val="FB64EB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F4614"/>
    <w:multiLevelType w:val="multilevel"/>
    <w:tmpl w:val="6168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D8"/>
    <w:rsid w:val="000017CC"/>
    <w:rsid w:val="001D0351"/>
    <w:rsid w:val="00254CE8"/>
    <w:rsid w:val="00374A69"/>
    <w:rsid w:val="00400435"/>
    <w:rsid w:val="004D455D"/>
    <w:rsid w:val="00586D47"/>
    <w:rsid w:val="005A7E50"/>
    <w:rsid w:val="007F26A5"/>
    <w:rsid w:val="008F5A5D"/>
    <w:rsid w:val="00944DD8"/>
    <w:rsid w:val="00986527"/>
    <w:rsid w:val="009A5E93"/>
    <w:rsid w:val="009D720B"/>
    <w:rsid w:val="00AA39F9"/>
    <w:rsid w:val="00AB3B4C"/>
    <w:rsid w:val="00C0077B"/>
    <w:rsid w:val="00C17B02"/>
    <w:rsid w:val="00CB21D9"/>
    <w:rsid w:val="00CC2BC4"/>
    <w:rsid w:val="00CC5D0B"/>
    <w:rsid w:val="00CD62FF"/>
    <w:rsid w:val="00D323D6"/>
    <w:rsid w:val="00D9460D"/>
    <w:rsid w:val="00E22ABB"/>
    <w:rsid w:val="00E36DE0"/>
    <w:rsid w:val="00EF7898"/>
    <w:rsid w:val="00F4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E5996"/>
  <w15:chartTrackingRefBased/>
  <w15:docId w15:val="{40C4AE11-C5DD-4366-8568-F203138A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07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stilo9">
    <w:name w:val="estilo9"/>
    <w:basedOn w:val="Normal"/>
    <w:rsid w:val="0094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44DD8"/>
    <w:rPr>
      <w:b/>
      <w:bCs/>
    </w:rPr>
  </w:style>
  <w:style w:type="character" w:customStyle="1" w:styleId="estilo91">
    <w:name w:val="estilo91"/>
    <w:basedOn w:val="Fuentedeprrafopredeter"/>
    <w:rsid w:val="00944DD8"/>
  </w:style>
  <w:style w:type="paragraph" w:customStyle="1" w:styleId="estilo1">
    <w:name w:val="estilo1"/>
    <w:basedOn w:val="Normal"/>
    <w:rsid w:val="0094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1">
    <w:name w:val="estilo11"/>
    <w:basedOn w:val="Fuentedeprrafopredeter"/>
    <w:rsid w:val="00944DD8"/>
  </w:style>
  <w:style w:type="character" w:styleId="Hipervnculo">
    <w:name w:val="Hyperlink"/>
    <w:basedOn w:val="Fuentedeprrafopredeter"/>
    <w:uiPriority w:val="99"/>
    <w:semiHidden/>
    <w:unhideWhenUsed/>
    <w:rsid w:val="00944DD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C5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D0B"/>
  </w:style>
  <w:style w:type="paragraph" w:styleId="Piedepgina">
    <w:name w:val="footer"/>
    <w:basedOn w:val="Normal"/>
    <w:link w:val="PiedepginaCar"/>
    <w:uiPriority w:val="99"/>
    <w:unhideWhenUsed/>
    <w:rsid w:val="00CC5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D0B"/>
  </w:style>
  <w:style w:type="paragraph" w:styleId="Textodeglobo">
    <w:name w:val="Balloon Text"/>
    <w:basedOn w:val="Normal"/>
    <w:link w:val="TextodegloboCar"/>
    <w:uiPriority w:val="99"/>
    <w:semiHidden/>
    <w:unhideWhenUsed/>
    <w:rsid w:val="00CC5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D0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74A6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007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35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REYES MEZQUITE</dc:creator>
  <cp:keywords/>
  <dc:description/>
  <cp:lastModifiedBy>ITZMENEN PORTILLO MONROY</cp:lastModifiedBy>
  <cp:revision>5</cp:revision>
  <cp:lastPrinted>2019-05-02T17:26:00Z</cp:lastPrinted>
  <dcterms:created xsi:type="dcterms:W3CDTF">2019-05-02T17:22:00Z</dcterms:created>
  <dcterms:modified xsi:type="dcterms:W3CDTF">2019-05-02T21:27:00Z</dcterms:modified>
</cp:coreProperties>
</file>